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6B5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附件：</w:t>
      </w:r>
    </w:p>
    <w:p w14:paraId="144325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</w:rPr>
      </w:pPr>
    </w:p>
    <w:p w14:paraId="0513E6B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outlineLvl w:val="9"/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惠州市第二人民医院2025年第一批公开招聘编外合同制人员拟聘用人员名单（共2人）</w:t>
      </w:r>
    </w:p>
    <w:tbl>
      <w:tblPr>
        <w:tblStyle w:val="2"/>
        <w:tblW w:w="8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2696"/>
        <w:gridCol w:w="1243"/>
        <w:gridCol w:w="1629"/>
        <w:gridCol w:w="1687"/>
      </w:tblGrid>
      <w:tr w14:paraId="267A9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AF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16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  <w:lang w:val="en-US" w:eastAsia="zh-CN"/>
              </w:rPr>
              <w:t>报考岗位代码</w:t>
            </w:r>
          </w:p>
          <w:p w14:paraId="63D80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  <w:lang w:val="en-US" w:eastAsia="zh-CN"/>
              </w:rPr>
              <w:t>及岗位名称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95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B0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体检结果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9D2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聘用意见</w:t>
            </w:r>
          </w:p>
        </w:tc>
      </w:tr>
      <w:tr w14:paraId="042F7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BB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20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01精神科医师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08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宋晓彤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47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合格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64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拟聘用</w:t>
            </w:r>
          </w:p>
        </w:tc>
      </w:tr>
      <w:tr w14:paraId="6368E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B6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8C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02放射科医师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C7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冯盈盈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89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合格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CB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default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32"/>
                <w:szCs w:val="32"/>
                <w:lang w:val="en-US" w:eastAsia="zh-CN" w:bidi="ar"/>
              </w:rPr>
              <w:t>拟聘用</w:t>
            </w:r>
          </w:p>
        </w:tc>
      </w:tr>
    </w:tbl>
    <w:p w14:paraId="2145293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856BE3"/>
    <w:rsid w:val="61856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2025-09-28T03:23:00Z</dcterms:created>
  <dc:creator>WPS_1527556043</dc:creator>
  <cp:lastModifiedBy>WPS_1527556043</cp:lastModifiedBy>
  <dcterms:modified xsi:type="dcterms:W3CDTF">2025-09-28T03:24:20Z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DAF51E9ADC0C4CE8A2F66C1A06453DAD_11</vt:lpwstr>
  </property>
  <property fmtid="{D5CDD505-2E9C-101B-9397-08002B2CF9AE}" pid="4" name="KSOTemplateDocerSaveRecord">
    <vt:lpwstr>eyJoZGlkIjoiYTM4MTlmYTA4OWFjZTgxYzAxMjA5YTA1YzE1ZGU2NTkiLCJ1c2VySWQiOiIzNzQ0NTg3NTQifQ==</vt:lpwstr>
  </property>
</Properties>
</file>